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1EB" w:rsidRPr="007D3A09" w:rsidRDefault="003531EB" w:rsidP="00CB7722">
      <w:p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Le traitement de texte Microsoft Word </w:t>
      </w:r>
      <w:r w:rsidRPr="007D3A09">
        <w:rPr>
          <w:rFonts w:cstheme="minorHAnsi"/>
          <w:sz w:val="28"/>
          <w:szCs w:val="28"/>
        </w:rPr>
        <w:t>©</w:t>
      </w:r>
      <w:r w:rsidRPr="007D3A09">
        <w:rPr>
          <w:sz w:val="28"/>
          <w:szCs w:val="28"/>
        </w:rPr>
        <w:t xml:space="preserve"> permet d'insérer toutes sortes de symboles dans vos documents.</w:t>
      </w:r>
      <w:r w:rsidR="009B04D9" w:rsidRPr="007D3A09">
        <w:rPr>
          <w:sz w:val="28"/>
          <w:szCs w:val="28"/>
        </w:rPr>
        <w:t xml:space="preserve"> </w:t>
      </w:r>
      <w:r w:rsidRPr="007D3A09">
        <w:rPr>
          <w:sz w:val="28"/>
          <w:szCs w:val="28"/>
        </w:rPr>
        <w:t>Par exemple si vous rédigez des documents techniques, vous pouvez avoir besoin d'insérer des symboles tels que :</w:t>
      </w:r>
    </w:p>
    <w:p w:rsidR="003531EB" w:rsidRPr="007D3A09" w:rsidRDefault="003531EB" w:rsidP="00CB7722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L'infini </w:t>
      </w:r>
      <w:r w:rsidRPr="007D3A09">
        <w:rPr>
          <w:rFonts w:cstheme="minorHAnsi"/>
          <w:sz w:val="28"/>
          <w:szCs w:val="28"/>
        </w:rPr>
        <w:t>∞</w:t>
      </w:r>
    </w:p>
    <w:p w:rsidR="003531EB" w:rsidRPr="007D3A09" w:rsidRDefault="003531EB" w:rsidP="00CB7722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Sigma </w:t>
      </w:r>
      <w:r w:rsidRPr="007D3A09">
        <w:rPr>
          <w:rFonts w:cstheme="minorHAnsi"/>
          <w:sz w:val="28"/>
          <w:szCs w:val="28"/>
        </w:rPr>
        <w:t>∑</w:t>
      </w:r>
    </w:p>
    <w:p w:rsidR="003531EB" w:rsidRPr="007D3A09" w:rsidRDefault="003531EB" w:rsidP="00CB7722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Delta </w:t>
      </w:r>
      <w:r w:rsidRPr="007D3A09">
        <w:rPr>
          <w:rFonts w:cstheme="minorHAnsi"/>
          <w:sz w:val="28"/>
          <w:szCs w:val="28"/>
        </w:rPr>
        <w:t>∆</w:t>
      </w:r>
      <w:r w:rsidRPr="007D3A09">
        <w:rPr>
          <w:sz w:val="28"/>
          <w:szCs w:val="28"/>
        </w:rPr>
        <w:t xml:space="preserve"> ou Pi </w:t>
      </w:r>
      <w:r w:rsidRPr="007D3A09">
        <w:rPr>
          <w:rFonts w:cstheme="minorHAnsi"/>
          <w:sz w:val="28"/>
          <w:szCs w:val="28"/>
        </w:rPr>
        <w:t>∏</w:t>
      </w:r>
    </w:p>
    <w:p w:rsidR="003531EB" w:rsidRPr="007D3A09" w:rsidRDefault="003531EB" w:rsidP="00CB7722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Supérieur ou égal </w:t>
      </w:r>
      <w:r w:rsidRPr="007D3A09">
        <w:rPr>
          <w:rFonts w:cstheme="minorHAnsi"/>
          <w:sz w:val="28"/>
          <w:szCs w:val="28"/>
        </w:rPr>
        <w:t>≥</w:t>
      </w:r>
    </w:p>
    <w:p w:rsidR="003531EB" w:rsidRPr="007D3A09" w:rsidRDefault="003531EB" w:rsidP="00CB7722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L'unité de résistance Ohm : </w:t>
      </w:r>
      <w:r w:rsidRPr="007D3A09">
        <w:rPr>
          <w:rFonts w:cstheme="minorHAnsi"/>
          <w:sz w:val="28"/>
          <w:szCs w:val="28"/>
        </w:rPr>
        <w:t>Ω</w:t>
      </w:r>
    </w:p>
    <w:p w:rsidR="003531EB" w:rsidRDefault="003531EB" w:rsidP="00CB7722">
      <w:pPr>
        <w:jc w:val="both"/>
        <w:rPr>
          <w:sz w:val="28"/>
          <w:szCs w:val="28"/>
        </w:rPr>
      </w:pPr>
      <w:r w:rsidRPr="007D3A09">
        <w:rPr>
          <w:sz w:val="28"/>
          <w:szCs w:val="28"/>
        </w:rPr>
        <w:t>Si vous avez besoin de flèches, d'étoiles ou bien de cases à cocher</w:t>
      </w:r>
      <w:r w:rsidR="009E46BD" w:rsidRPr="007D3A09">
        <w:rPr>
          <w:sz w:val="28"/>
          <w:szCs w:val="28"/>
        </w:rPr>
        <w:t xml:space="preserve">, Word dispose d'une police présentant tous ces symboles : </w:t>
      </w:r>
      <w:r w:rsidR="009E46BD" w:rsidRPr="007D3A09">
        <w:rPr>
          <w:sz w:val="28"/>
          <w:szCs w:val="28"/>
        </w:rPr>
        <w:sym w:font="Wingdings" w:char="F0FE"/>
      </w:r>
      <w:r w:rsidR="009E46BD" w:rsidRPr="007D3A09">
        <w:rPr>
          <w:sz w:val="28"/>
          <w:szCs w:val="28"/>
        </w:rPr>
        <w:t xml:space="preserve"> </w:t>
      </w:r>
      <w:r w:rsidR="009E46BD" w:rsidRPr="007D3A09">
        <w:rPr>
          <w:sz w:val="28"/>
          <w:szCs w:val="28"/>
        </w:rPr>
        <w:sym w:font="Wingdings" w:char="F06F"/>
      </w:r>
      <w:r w:rsidR="009E46BD" w:rsidRPr="007D3A09">
        <w:rPr>
          <w:sz w:val="28"/>
          <w:szCs w:val="28"/>
        </w:rPr>
        <w:t xml:space="preserve"> </w:t>
      </w:r>
      <w:r w:rsidR="009E46BD" w:rsidRPr="007D3A09">
        <w:rPr>
          <w:sz w:val="28"/>
          <w:szCs w:val="28"/>
        </w:rPr>
        <w:sym w:font="Wingdings" w:char="F0F0"/>
      </w:r>
      <w:r w:rsidR="009E46BD" w:rsidRPr="007D3A09">
        <w:rPr>
          <w:sz w:val="28"/>
          <w:szCs w:val="28"/>
        </w:rPr>
        <w:sym w:font="Wingdings" w:char="F0F1"/>
      </w:r>
      <w:r w:rsidR="009E46BD" w:rsidRPr="007D3A09">
        <w:rPr>
          <w:sz w:val="28"/>
          <w:szCs w:val="28"/>
        </w:rPr>
        <w:sym w:font="Wingdings" w:char="F0C6"/>
      </w:r>
      <w:r w:rsidR="009E46BD" w:rsidRPr="007D3A09">
        <w:rPr>
          <w:sz w:val="28"/>
          <w:szCs w:val="28"/>
        </w:rPr>
        <w:t xml:space="preserve"> </w:t>
      </w:r>
    </w:p>
    <w:p w:rsidR="00FC23B5" w:rsidRPr="007D3A09" w:rsidRDefault="00FC23B5" w:rsidP="00CB7722">
      <w:pPr>
        <w:jc w:val="both"/>
        <w:rPr>
          <w:sz w:val="28"/>
          <w:szCs w:val="28"/>
        </w:rPr>
      </w:pPr>
      <w:r>
        <w:rPr>
          <w:sz w:val="28"/>
          <w:szCs w:val="28"/>
        </w:rPr>
        <w:t>Ce texte a été rédigé le24 mars 2017 et nous sommes le 16 avril 2017.</w:t>
      </w:r>
      <w:bookmarkStart w:id="0" w:name="_GoBack"/>
      <w:bookmarkEnd w:id="0"/>
    </w:p>
    <w:p w:rsidR="002A5700" w:rsidRDefault="00BF482D" w:rsidP="00CB7722">
      <w:p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Une </w:t>
      </w:r>
      <w:r w:rsidRPr="007D3A09">
        <w:rPr>
          <w:b/>
          <w:bCs/>
          <w:sz w:val="28"/>
          <w:szCs w:val="28"/>
        </w:rPr>
        <w:t>espace insécable</w:t>
      </w:r>
      <w:r w:rsidRPr="007D3A09">
        <w:rPr>
          <w:sz w:val="28"/>
          <w:szCs w:val="28"/>
        </w:rPr>
        <w:t xml:space="preserve"> est un caractère typographique que l’on in</w:t>
      </w:r>
      <w:r w:rsidR="007D3A09" w:rsidRPr="007D3A09">
        <w:rPr>
          <w:sz w:val="28"/>
          <w:szCs w:val="28"/>
        </w:rPr>
        <w:t>sère</w:t>
      </w:r>
      <w:r w:rsidRPr="007D3A09">
        <w:rPr>
          <w:sz w:val="28"/>
          <w:szCs w:val="28"/>
        </w:rPr>
        <w:t xml:space="preserve"> entre deux mots (ou un mot et une ponctuation) qui ne doivent pas être séparés par un éventuel retour à la ligne automatique. </w:t>
      </w:r>
    </w:p>
    <w:p w:rsidR="007D3A09" w:rsidRPr="00CB7722" w:rsidRDefault="007D3A09" w:rsidP="00CB7722">
      <w:pPr>
        <w:jc w:val="both"/>
        <w:rPr>
          <w:b/>
          <w:sz w:val="28"/>
          <w:szCs w:val="28"/>
        </w:rPr>
      </w:pPr>
      <w:r w:rsidRPr="00CB7722">
        <w:rPr>
          <w:b/>
          <w:sz w:val="28"/>
          <w:szCs w:val="28"/>
        </w:rPr>
        <w:t xml:space="preserve">Exemple : </w:t>
      </w:r>
    </w:p>
    <w:p w:rsidR="007D3A09" w:rsidRPr="007D3A09" w:rsidRDefault="007D3A09" w:rsidP="00CB7722">
      <w:pPr>
        <w:jc w:val="both"/>
        <w:rPr>
          <w:sz w:val="28"/>
          <w:szCs w:val="28"/>
        </w:rPr>
      </w:pPr>
      <w:r>
        <w:rPr>
          <w:sz w:val="28"/>
          <w:szCs w:val="28"/>
        </w:rPr>
        <w:t>Cette villa contemporaine de 20</w:t>
      </w:r>
      <w:r w:rsidR="00F65073">
        <w:rPr>
          <w:sz w:val="28"/>
          <w:szCs w:val="28"/>
        </w:rPr>
        <w:t>1</w:t>
      </w:r>
      <w:r w:rsidR="004B2F66">
        <w:rPr>
          <w:sz w:val="28"/>
          <w:szCs w:val="28"/>
        </w:rPr>
        <w:t>6</w:t>
      </w:r>
      <w:r>
        <w:rPr>
          <w:sz w:val="28"/>
          <w:szCs w:val="28"/>
        </w:rPr>
        <w:t xml:space="preserve"> avec piscine a été proposée à la vente 3 000 000 </w:t>
      </w:r>
      <w:r w:rsidR="004B2F66">
        <w:rPr>
          <w:sz w:val="28"/>
          <w:szCs w:val="28"/>
        </w:rPr>
        <w:t>d’euros</w:t>
      </w:r>
      <w:r>
        <w:rPr>
          <w:sz w:val="28"/>
          <w:szCs w:val="28"/>
        </w:rPr>
        <w:t>.</w:t>
      </w:r>
    </w:p>
    <w:p w:rsidR="007D3A09" w:rsidRPr="007D3A09" w:rsidRDefault="00F65073" w:rsidP="00CB77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Il est </w:t>
      </w:r>
      <w:r w:rsidR="00887D70">
        <w:rPr>
          <w:sz w:val="28"/>
          <w:szCs w:val="28"/>
        </w:rPr>
        <w:t>urgent</w:t>
      </w:r>
      <w:r>
        <w:rPr>
          <w:sz w:val="28"/>
          <w:szCs w:val="28"/>
        </w:rPr>
        <w:t xml:space="preserve"> de consolider cette poutre avec un </w:t>
      </w:r>
      <w:r w:rsidRPr="00887D70">
        <w:rPr>
          <w:b/>
          <w:sz w:val="28"/>
          <w:szCs w:val="28"/>
        </w:rPr>
        <w:t>IPN</w:t>
      </w:r>
      <w:r>
        <w:rPr>
          <w:sz w:val="28"/>
          <w:szCs w:val="28"/>
        </w:rPr>
        <w:t xml:space="preserve"> de </w:t>
      </w:r>
      <w:r w:rsidR="00887D70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887D70">
        <w:rPr>
          <w:sz w:val="28"/>
          <w:szCs w:val="28"/>
        </w:rPr>
        <w:t>c</w:t>
      </w:r>
      <w:r>
        <w:rPr>
          <w:sz w:val="28"/>
          <w:szCs w:val="28"/>
        </w:rPr>
        <w:t xml:space="preserve">m </w:t>
      </w:r>
      <w:r w:rsidR="00887D70">
        <w:rPr>
          <w:sz w:val="28"/>
          <w:szCs w:val="28"/>
        </w:rPr>
        <w:t xml:space="preserve">et </w:t>
      </w:r>
      <w:r w:rsidR="004B2F66">
        <w:rPr>
          <w:sz w:val="28"/>
          <w:szCs w:val="28"/>
        </w:rPr>
        <w:t xml:space="preserve">8 </w:t>
      </w:r>
      <w:r>
        <w:rPr>
          <w:sz w:val="28"/>
          <w:szCs w:val="28"/>
        </w:rPr>
        <w:t>m de portée !</w:t>
      </w:r>
    </w:p>
    <w:p w:rsidR="007D3A09" w:rsidRPr="007D3A09" w:rsidRDefault="007D3A09" w:rsidP="00CB7722">
      <w:pPr>
        <w:jc w:val="both"/>
        <w:rPr>
          <w:sz w:val="28"/>
          <w:szCs w:val="28"/>
        </w:rPr>
      </w:pPr>
    </w:p>
    <w:p w:rsidR="009B04D9" w:rsidRPr="007D3A09" w:rsidRDefault="009B04D9" w:rsidP="00CB7722">
      <w:pPr>
        <w:jc w:val="both"/>
        <w:rPr>
          <w:sz w:val="28"/>
          <w:szCs w:val="28"/>
        </w:rPr>
      </w:pPr>
    </w:p>
    <w:sectPr w:rsidR="009B04D9" w:rsidRPr="007D3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45C48"/>
    <w:multiLevelType w:val="hybridMultilevel"/>
    <w:tmpl w:val="EE640D8E"/>
    <w:lvl w:ilvl="0" w:tplc="654A2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1EB"/>
    <w:rsid w:val="002A5700"/>
    <w:rsid w:val="003531EB"/>
    <w:rsid w:val="003D33D3"/>
    <w:rsid w:val="004B2F66"/>
    <w:rsid w:val="007D3A09"/>
    <w:rsid w:val="00887D70"/>
    <w:rsid w:val="00932E5F"/>
    <w:rsid w:val="009B04D9"/>
    <w:rsid w:val="009E46BD"/>
    <w:rsid w:val="00A31765"/>
    <w:rsid w:val="00BF482D"/>
    <w:rsid w:val="00C0300D"/>
    <w:rsid w:val="00C6297E"/>
    <w:rsid w:val="00CB7722"/>
    <w:rsid w:val="00CE5BA9"/>
    <w:rsid w:val="00F65073"/>
    <w:rsid w:val="00FC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4A7F"/>
  <w15:docId w15:val="{083A4440-E48F-4BAB-AFA9-1094B472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04D9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BF48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136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Pascal MERCIER</cp:lastModifiedBy>
  <cp:revision>9</cp:revision>
  <dcterms:created xsi:type="dcterms:W3CDTF">2014-02-28T08:23:00Z</dcterms:created>
  <dcterms:modified xsi:type="dcterms:W3CDTF">2017-05-15T17:12:00Z</dcterms:modified>
</cp:coreProperties>
</file>